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FD0" w:rsidRPr="0067042F" w:rsidRDefault="00380FD0" w:rsidP="00380FD0">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67042F">
        <w:rPr>
          <w:rFonts w:ascii="Times New Roman" w:eastAsia="Times New Roman" w:hAnsi="Times New Roman" w:cs="Times New Roman"/>
          <w:b/>
          <w:bCs/>
          <w:kern w:val="36"/>
          <w:sz w:val="28"/>
          <w:szCs w:val="28"/>
        </w:rPr>
        <w:t>Федеральный закон от 10.01.2003 N 19-ФЗ (ред. от 05.12.2017) "О выборах Президента Российской Федерации"</w:t>
      </w:r>
    </w:p>
    <w:p w:rsidR="00380FD0" w:rsidRPr="00380FD0" w:rsidRDefault="0067042F" w:rsidP="00380FD0">
      <w:pPr>
        <w:spacing w:before="100" w:beforeAutospacing="1" w:after="100" w:afterAutospacing="1" w:line="240" w:lineRule="auto"/>
        <w:rPr>
          <w:rFonts w:ascii="Times New Roman" w:eastAsia="Times New Roman" w:hAnsi="Times New Roman" w:cs="Times New Roman"/>
          <w:sz w:val="24"/>
          <w:szCs w:val="24"/>
        </w:rPr>
      </w:pPr>
      <w:bookmarkStart w:id="0" w:name="100003"/>
      <w:bookmarkStart w:id="1" w:name="100006"/>
      <w:bookmarkStart w:id="2" w:name="100009"/>
      <w:bookmarkEnd w:id="0"/>
      <w:bookmarkEnd w:id="1"/>
      <w:bookmarkEnd w:id="2"/>
      <w:proofErr w:type="spellStart"/>
      <w:r>
        <w:rPr>
          <w:rFonts w:ascii="Times New Roman" w:eastAsia="Times New Roman" w:hAnsi="Times New Roman" w:cs="Times New Roman"/>
          <w:sz w:val="24"/>
          <w:szCs w:val="24"/>
        </w:rPr>
        <w:t>Извлечения.</w:t>
      </w:r>
      <w:r w:rsidR="00380FD0" w:rsidRPr="00380FD0">
        <w:rPr>
          <w:rFonts w:ascii="Times New Roman" w:eastAsia="Times New Roman" w:hAnsi="Times New Roman" w:cs="Times New Roman"/>
          <w:sz w:val="24"/>
          <w:szCs w:val="24"/>
        </w:rPr>
        <w:t>Статья</w:t>
      </w:r>
      <w:proofErr w:type="spellEnd"/>
      <w:r w:rsidR="00380FD0" w:rsidRPr="00380FD0">
        <w:rPr>
          <w:rFonts w:ascii="Times New Roman" w:eastAsia="Times New Roman" w:hAnsi="Times New Roman" w:cs="Times New Roman"/>
          <w:sz w:val="24"/>
          <w:szCs w:val="24"/>
        </w:rPr>
        <w:t xml:space="preserve"> 1. Основные принципы проведения выборов Президента Российской Федерации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3" w:name="100010"/>
      <w:bookmarkEnd w:id="3"/>
      <w:r w:rsidRPr="00380FD0">
        <w:rPr>
          <w:rFonts w:ascii="Times New Roman" w:eastAsia="Times New Roman" w:hAnsi="Times New Roman" w:cs="Times New Roman"/>
          <w:sz w:val="24"/>
          <w:szCs w:val="24"/>
        </w:rPr>
        <w:t>1. Президент Российской Федерации избирается гражданами Российской Федерации на основе всеобщего равного и прямого избирательного права при тайном голосовании.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4" w:name="100011"/>
      <w:bookmarkEnd w:id="4"/>
      <w:r w:rsidRPr="00380FD0">
        <w:rPr>
          <w:rFonts w:ascii="Times New Roman" w:eastAsia="Times New Roman" w:hAnsi="Times New Roman" w:cs="Times New Roman"/>
          <w:sz w:val="24"/>
          <w:szCs w:val="24"/>
        </w:rPr>
        <w:t>2. Участие гражданина Российской Федерации в выборах Президента Российской Федерации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Президента Российской Федерации, а также препятствовать его свободному волеизъявлению.</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5" w:name="100012"/>
      <w:bookmarkStart w:id="6" w:name="100015"/>
      <w:bookmarkEnd w:id="5"/>
      <w:bookmarkEnd w:id="6"/>
      <w:r w:rsidRPr="00380FD0">
        <w:rPr>
          <w:rFonts w:ascii="Times New Roman" w:eastAsia="Times New Roman" w:hAnsi="Times New Roman" w:cs="Times New Roman"/>
          <w:sz w:val="24"/>
          <w:szCs w:val="24"/>
        </w:rPr>
        <w:t>Статья 3. Избирательные права граждан Российской Федерации при выборах Президента Российской Федерации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7" w:name="100016"/>
      <w:bookmarkEnd w:id="7"/>
      <w:r w:rsidRPr="00380FD0">
        <w:rPr>
          <w:rFonts w:ascii="Times New Roman" w:eastAsia="Times New Roman" w:hAnsi="Times New Roman" w:cs="Times New Roman"/>
          <w:sz w:val="24"/>
          <w:szCs w:val="24"/>
        </w:rPr>
        <w:t>1. Гражданин Российской Федерации, достигший на день голосования 18 лет, имеет право избирать Президента Российской Федерации, участвовать в выдвижении кандидатов на должность Президента Российской Федерации, предвыборной агитации, наблюдении за проведением выборов Президента Российской Федерации, работой избирательных комиссий, включая установление итогов голосования и определение результатов выборов, а также в осуществлении других избирательных действий в порядке, установленном настоящим Федеральным законом, иными федеральными законами.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8" w:name="100017"/>
      <w:bookmarkEnd w:id="8"/>
      <w:r w:rsidRPr="00380FD0">
        <w:rPr>
          <w:rFonts w:ascii="Times New Roman" w:eastAsia="Times New Roman" w:hAnsi="Times New Roman" w:cs="Times New Roman"/>
          <w:sz w:val="24"/>
          <w:szCs w:val="24"/>
        </w:rP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9" w:name="100018"/>
      <w:bookmarkEnd w:id="9"/>
      <w:r w:rsidRPr="00380FD0">
        <w:rPr>
          <w:rFonts w:ascii="Times New Roman" w:eastAsia="Times New Roman" w:hAnsi="Times New Roman" w:cs="Times New Roman"/>
          <w:sz w:val="24"/>
          <w:szCs w:val="24"/>
        </w:rPr>
        <w:t>3. Гражданин Российской Федерации, проживающий или находящийся в период подготовки и проведения выборов Президента Российской Федерации за пределами территории Российской Федерации, обладает равными с иными гражданами Российской Федерации правами на выборах Президента Российской Федерации.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0" w:name="100019"/>
      <w:bookmarkEnd w:id="10"/>
      <w:r w:rsidRPr="00380FD0">
        <w:rPr>
          <w:rFonts w:ascii="Times New Roman" w:eastAsia="Times New Roman" w:hAnsi="Times New Roman" w:cs="Times New Roman"/>
          <w:sz w:val="24"/>
          <w:szCs w:val="24"/>
        </w:rPr>
        <w:t>4. Не имеет права избирать Президента Российской Федерации и быть избранным Президентом Российской Федерации, участвовать в иных избирательных действиях гражданин Российской Федерации, признанный судом недееспособным или содержащийся в местах лишения свободы по приговору суда.</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1" w:name="100020"/>
      <w:bookmarkEnd w:id="11"/>
      <w:r w:rsidRPr="00380FD0">
        <w:rPr>
          <w:rFonts w:ascii="Times New Roman" w:eastAsia="Times New Roman" w:hAnsi="Times New Roman" w:cs="Times New Roman"/>
          <w:sz w:val="24"/>
          <w:szCs w:val="24"/>
        </w:rPr>
        <w:t>5. Не имеет права быть избранным Президентом Российской Федерации гражданин Российской Федерации, занимающий на день официального опубликования (публикации) решения о назначении выборов Президента Российской Федерации должность Президента Российской Федерации второй срок подряд.</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2" w:name="101798"/>
      <w:bookmarkEnd w:id="12"/>
      <w:r w:rsidRPr="00380FD0">
        <w:rPr>
          <w:rFonts w:ascii="Times New Roman" w:eastAsia="Times New Roman" w:hAnsi="Times New Roman" w:cs="Times New Roman"/>
          <w:sz w:val="24"/>
          <w:szCs w:val="24"/>
        </w:rPr>
        <w:t>5.1. Не имеет права быть избранным Президентом Российской Федерации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3" w:name="101820"/>
      <w:bookmarkEnd w:id="13"/>
      <w:r w:rsidRPr="00380FD0">
        <w:rPr>
          <w:rFonts w:ascii="Times New Roman" w:eastAsia="Times New Roman" w:hAnsi="Times New Roman" w:cs="Times New Roman"/>
          <w:sz w:val="24"/>
          <w:szCs w:val="24"/>
        </w:rPr>
        <w:t>5.2. Не имеет права быть избранным Президентом Российской Федерации гражданин Российской Федерации: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4" w:name="101821"/>
      <w:bookmarkEnd w:id="14"/>
      <w:r w:rsidRPr="00380FD0">
        <w:rPr>
          <w:rFonts w:ascii="Times New Roman" w:eastAsia="Times New Roman" w:hAnsi="Times New Roman" w:cs="Times New Roman"/>
          <w:sz w:val="24"/>
          <w:szCs w:val="24"/>
        </w:rPr>
        <w:t>1) осужденный к лишению свободы за совершение тяжкого и (или) особо тяжкого преступления и имеющий на день голосования неснятую и непогашенную судимость за указанное преступление;</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5" w:name="102058"/>
      <w:bookmarkEnd w:id="15"/>
      <w:r w:rsidRPr="00380FD0">
        <w:rPr>
          <w:rFonts w:ascii="Times New Roman" w:eastAsia="Times New Roman" w:hAnsi="Times New Roman" w:cs="Times New Roman"/>
          <w:sz w:val="24"/>
          <w:szCs w:val="24"/>
        </w:rPr>
        <w:t>1.1) осужденный к лишению свободы за совершение тяжкого преступления, судимость которого снята или погашена, - до истечения 10 лет со дня снятия или погашения судимости;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6" w:name="102059"/>
      <w:bookmarkEnd w:id="16"/>
      <w:r w:rsidRPr="00380FD0">
        <w:rPr>
          <w:rFonts w:ascii="Times New Roman" w:eastAsia="Times New Roman" w:hAnsi="Times New Roman" w:cs="Times New Roman"/>
          <w:sz w:val="24"/>
          <w:szCs w:val="24"/>
        </w:rPr>
        <w:lastRenderedPageBreak/>
        <w:t>1.2) осужденный к лишению свободы за совершение особо тяжкого преступления, судимость которого снята или погашена, - до истечения 15 лет со дня снятия или погашения судимости;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7" w:name="102060"/>
      <w:bookmarkStart w:id="18" w:name="101822"/>
      <w:bookmarkEnd w:id="17"/>
      <w:bookmarkEnd w:id="18"/>
      <w:r w:rsidRPr="00380FD0">
        <w:rPr>
          <w:rFonts w:ascii="Times New Roman" w:eastAsia="Times New Roman" w:hAnsi="Times New Roman" w:cs="Times New Roman"/>
          <w:sz w:val="24"/>
          <w:szCs w:val="24"/>
        </w:rPr>
        <w:t xml:space="preserve">2) осужденный за совершение преступления экстремистской направленности, предусмотренного Уголовным </w:t>
      </w:r>
      <w:hyperlink r:id="rId4" w:anchor="101803" w:history="1">
        <w:r w:rsidRPr="00380FD0">
          <w:rPr>
            <w:rFonts w:ascii="Times New Roman" w:eastAsia="Times New Roman" w:hAnsi="Times New Roman" w:cs="Times New Roman"/>
            <w:color w:val="0000FF"/>
            <w:sz w:val="24"/>
            <w:szCs w:val="24"/>
            <w:u w:val="single"/>
          </w:rPr>
          <w:t>кодексом</w:t>
        </w:r>
      </w:hyperlink>
      <w:r w:rsidRPr="00380FD0">
        <w:rPr>
          <w:rFonts w:ascii="Times New Roman" w:eastAsia="Times New Roman" w:hAnsi="Times New Roman" w:cs="Times New Roman"/>
          <w:sz w:val="24"/>
          <w:szCs w:val="24"/>
        </w:rPr>
        <w:t xml:space="preserve"> Российской Федерации, и имеющий на день голосования неснятую и непогашенную судимость за указанное преступление, если на такого гражданина Российской Федерации не распространяется действие </w:t>
      </w:r>
      <w:hyperlink r:id="rId5" w:anchor="102058" w:history="1">
        <w:r w:rsidRPr="00380FD0">
          <w:rPr>
            <w:rFonts w:ascii="Times New Roman" w:eastAsia="Times New Roman" w:hAnsi="Times New Roman" w:cs="Times New Roman"/>
            <w:color w:val="0000FF"/>
            <w:sz w:val="24"/>
            <w:szCs w:val="24"/>
            <w:u w:val="single"/>
          </w:rPr>
          <w:t>подпунктов 1.1</w:t>
        </w:r>
      </w:hyperlink>
      <w:r w:rsidRPr="00380FD0">
        <w:rPr>
          <w:rFonts w:ascii="Times New Roman" w:eastAsia="Times New Roman" w:hAnsi="Times New Roman" w:cs="Times New Roman"/>
          <w:sz w:val="24"/>
          <w:szCs w:val="24"/>
        </w:rPr>
        <w:t xml:space="preserve"> и </w:t>
      </w:r>
      <w:hyperlink r:id="rId6" w:anchor="102059" w:history="1">
        <w:r w:rsidRPr="00380FD0">
          <w:rPr>
            <w:rFonts w:ascii="Times New Roman" w:eastAsia="Times New Roman" w:hAnsi="Times New Roman" w:cs="Times New Roman"/>
            <w:color w:val="0000FF"/>
            <w:sz w:val="24"/>
            <w:szCs w:val="24"/>
            <w:u w:val="single"/>
          </w:rPr>
          <w:t>1.2</w:t>
        </w:r>
      </w:hyperlink>
      <w:r w:rsidRPr="00380FD0">
        <w:rPr>
          <w:rFonts w:ascii="Times New Roman" w:eastAsia="Times New Roman" w:hAnsi="Times New Roman" w:cs="Times New Roman"/>
          <w:sz w:val="24"/>
          <w:szCs w:val="24"/>
        </w:rPr>
        <w:t xml:space="preserve"> настоящего пункта;</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19" w:name="101938"/>
      <w:bookmarkStart w:id="20" w:name="101823"/>
      <w:bookmarkEnd w:id="19"/>
      <w:bookmarkEnd w:id="20"/>
      <w:r w:rsidRPr="00380FD0">
        <w:rPr>
          <w:rFonts w:ascii="Times New Roman" w:eastAsia="Times New Roman" w:hAnsi="Times New Roman" w:cs="Times New Roman"/>
          <w:sz w:val="24"/>
          <w:szCs w:val="24"/>
        </w:rPr>
        <w:t xml:space="preserve">3) подвергнутый административному наказанию за совершение административных правонарушений, предусмотренных </w:t>
      </w:r>
      <w:hyperlink r:id="rId7" w:anchor="101708" w:history="1">
        <w:r w:rsidRPr="00380FD0">
          <w:rPr>
            <w:rFonts w:ascii="Times New Roman" w:eastAsia="Times New Roman" w:hAnsi="Times New Roman" w:cs="Times New Roman"/>
            <w:color w:val="0000FF"/>
            <w:sz w:val="24"/>
            <w:szCs w:val="24"/>
            <w:u w:val="single"/>
          </w:rPr>
          <w:t>статьями 20.3</w:t>
        </w:r>
      </w:hyperlink>
      <w:r w:rsidRPr="00380FD0">
        <w:rPr>
          <w:rFonts w:ascii="Times New Roman" w:eastAsia="Times New Roman" w:hAnsi="Times New Roman" w:cs="Times New Roman"/>
          <w:sz w:val="24"/>
          <w:szCs w:val="24"/>
        </w:rPr>
        <w:t xml:space="preserve"> и </w:t>
      </w:r>
      <w:hyperlink r:id="rId8" w:anchor="104160" w:history="1">
        <w:r w:rsidRPr="00380FD0">
          <w:rPr>
            <w:rFonts w:ascii="Times New Roman" w:eastAsia="Times New Roman" w:hAnsi="Times New Roman" w:cs="Times New Roman"/>
            <w:color w:val="0000FF"/>
            <w:sz w:val="24"/>
            <w:szCs w:val="24"/>
            <w:u w:val="single"/>
          </w:rPr>
          <w:t>20.29</w:t>
        </w:r>
      </w:hyperlink>
      <w:r w:rsidRPr="00380FD0">
        <w:rPr>
          <w:rFonts w:ascii="Times New Roman" w:eastAsia="Times New Roman" w:hAnsi="Times New Roman" w:cs="Times New Roman"/>
          <w:sz w:val="24"/>
          <w:szCs w:val="24"/>
        </w:rPr>
        <w:t xml:space="preserve"> Кодекса Российской Федерации об административных правонарушениях, если голосование на выборах Президента Российской Федерации состоится до окончания срока, в течение которого лицо считается подвергнутым административному наказанию;</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21" w:name="102034"/>
      <w:bookmarkStart w:id="22" w:name="101824"/>
      <w:bookmarkEnd w:id="21"/>
      <w:bookmarkEnd w:id="22"/>
      <w:r w:rsidRPr="00380FD0">
        <w:rPr>
          <w:rFonts w:ascii="Times New Roman" w:eastAsia="Times New Roman" w:hAnsi="Times New Roman" w:cs="Times New Roman"/>
          <w:sz w:val="24"/>
          <w:szCs w:val="24"/>
        </w:rPr>
        <w:t xml:space="preserve">4) в отношении которого вступившим в силу решением суда установлен факт нарушения ограничений, предусмотренных </w:t>
      </w:r>
      <w:hyperlink r:id="rId9" w:anchor="102180" w:history="1">
        <w:r w:rsidRPr="00380FD0">
          <w:rPr>
            <w:rFonts w:ascii="Times New Roman" w:eastAsia="Times New Roman" w:hAnsi="Times New Roman" w:cs="Times New Roman"/>
            <w:color w:val="0000FF"/>
            <w:sz w:val="24"/>
            <w:szCs w:val="24"/>
            <w:u w:val="single"/>
          </w:rPr>
          <w:t>пунктом 1 статьи 56</w:t>
        </w:r>
      </w:hyperlink>
      <w:r w:rsidRPr="00380FD0">
        <w:rPr>
          <w:rFonts w:ascii="Times New Roman" w:eastAsia="Times New Roman" w:hAnsi="Times New Roman" w:cs="Times New Roman"/>
          <w:sz w:val="24"/>
          <w:szCs w:val="24"/>
        </w:rPr>
        <w:t xml:space="preserve"> Федерального закона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10" w:anchor="102209" w:history="1">
        <w:r w:rsidRPr="00380FD0">
          <w:rPr>
            <w:rFonts w:ascii="Times New Roman" w:eastAsia="Times New Roman" w:hAnsi="Times New Roman" w:cs="Times New Roman"/>
            <w:color w:val="0000FF"/>
            <w:sz w:val="24"/>
            <w:szCs w:val="24"/>
            <w:u w:val="single"/>
          </w:rPr>
          <w:t>подпунктом "ж" пункта 7</w:t>
        </w:r>
      </w:hyperlink>
      <w:r w:rsidRPr="00380FD0">
        <w:rPr>
          <w:rFonts w:ascii="Times New Roman" w:eastAsia="Times New Roman" w:hAnsi="Times New Roman" w:cs="Times New Roman"/>
          <w:sz w:val="24"/>
          <w:szCs w:val="24"/>
        </w:rPr>
        <w:t xml:space="preserve"> и </w:t>
      </w:r>
      <w:hyperlink r:id="rId11" w:anchor="102218" w:history="1">
        <w:r w:rsidRPr="00380FD0">
          <w:rPr>
            <w:rFonts w:ascii="Times New Roman" w:eastAsia="Times New Roman" w:hAnsi="Times New Roman" w:cs="Times New Roman"/>
            <w:color w:val="0000FF"/>
            <w:sz w:val="24"/>
            <w:szCs w:val="24"/>
            <w:u w:val="single"/>
          </w:rPr>
          <w:t>подпунктом "ж" пункта 8 статьи 76</w:t>
        </w:r>
      </w:hyperlink>
      <w:r w:rsidRPr="00380FD0">
        <w:rPr>
          <w:rFonts w:ascii="Times New Roman" w:eastAsia="Times New Roman" w:hAnsi="Times New Roman" w:cs="Times New Roman"/>
          <w:sz w:val="24"/>
          <w:szCs w:val="24"/>
        </w:rPr>
        <w:t xml:space="preserve"> Федерального закона "Об основных гарантиях избирательных прав и права на участие в референдуме граждан Российской Федерации", если указанные нарушения либо действия совершены в период, не превышающий шести лет до дня голосования.</w:t>
      </w:r>
      <w:bookmarkStart w:id="23" w:name="_GoBack"/>
      <w:bookmarkEnd w:id="23"/>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24" w:name="102061"/>
      <w:bookmarkEnd w:id="24"/>
      <w:r w:rsidRPr="00380FD0">
        <w:rPr>
          <w:rFonts w:ascii="Times New Roman" w:eastAsia="Times New Roman" w:hAnsi="Times New Roman" w:cs="Times New Roman"/>
          <w:sz w:val="24"/>
          <w:szCs w:val="24"/>
        </w:rPr>
        <w:t xml:space="preserve">5.3. Если срок действия ограничений пассивного избирательного права, предусмотренных </w:t>
      </w:r>
      <w:hyperlink r:id="rId12" w:anchor="102058" w:history="1">
        <w:r w:rsidRPr="00380FD0">
          <w:rPr>
            <w:rFonts w:ascii="Times New Roman" w:eastAsia="Times New Roman" w:hAnsi="Times New Roman" w:cs="Times New Roman"/>
            <w:color w:val="0000FF"/>
            <w:sz w:val="24"/>
            <w:szCs w:val="24"/>
            <w:u w:val="single"/>
          </w:rPr>
          <w:t>подпунктами 1.1</w:t>
        </w:r>
      </w:hyperlink>
      <w:r w:rsidRPr="00380FD0">
        <w:rPr>
          <w:rFonts w:ascii="Times New Roman" w:eastAsia="Times New Roman" w:hAnsi="Times New Roman" w:cs="Times New Roman"/>
          <w:sz w:val="24"/>
          <w:szCs w:val="24"/>
        </w:rPr>
        <w:t xml:space="preserve"> и </w:t>
      </w:r>
      <w:hyperlink r:id="rId13" w:anchor="102059" w:history="1">
        <w:r w:rsidRPr="00380FD0">
          <w:rPr>
            <w:rFonts w:ascii="Times New Roman" w:eastAsia="Times New Roman" w:hAnsi="Times New Roman" w:cs="Times New Roman"/>
            <w:color w:val="0000FF"/>
            <w:sz w:val="24"/>
            <w:szCs w:val="24"/>
            <w:u w:val="single"/>
          </w:rPr>
          <w:t>1.2 пункта 5.2</w:t>
        </w:r>
      </w:hyperlink>
      <w:r w:rsidRPr="00380FD0">
        <w:rPr>
          <w:rFonts w:ascii="Times New Roman" w:eastAsia="Times New Roman" w:hAnsi="Times New Roman" w:cs="Times New Roman"/>
          <w:sz w:val="24"/>
          <w:szCs w:val="24"/>
        </w:rPr>
        <w:t xml:space="preserve"> настоящей статьи, истекает в период избирательной кампании до дня голосования на выборах, гражданин Российской Федерации, пассивное избирательное право которого было ограничено, вправе в установленном законом порядке быть выдвинутым кандидатом на этих выборах.</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25" w:name="102062"/>
      <w:bookmarkEnd w:id="25"/>
      <w:r w:rsidRPr="00380FD0">
        <w:rPr>
          <w:rFonts w:ascii="Times New Roman" w:eastAsia="Times New Roman" w:hAnsi="Times New Roman" w:cs="Times New Roman"/>
          <w:sz w:val="24"/>
          <w:szCs w:val="24"/>
        </w:rPr>
        <w:t xml:space="preserve">5.4.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r:id="rId14" w:anchor="101821" w:history="1">
        <w:r w:rsidRPr="00380FD0">
          <w:rPr>
            <w:rFonts w:ascii="Times New Roman" w:eastAsia="Times New Roman" w:hAnsi="Times New Roman" w:cs="Times New Roman"/>
            <w:color w:val="0000FF"/>
            <w:sz w:val="24"/>
            <w:szCs w:val="24"/>
            <w:u w:val="single"/>
          </w:rPr>
          <w:t>подпунктами 1</w:t>
        </w:r>
      </w:hyperlink>
      <w:r w:rsidRPr="00380FD0">
        <w:rPr>
          <w:rFonts w:ascii="Times New Roman" w:eastAsia="Times New Roman" w:hAnsi="Times New Roman" w:cs="Times New Roman"/>
          <w:sz w:val="24"/>
          <w:szCs w:val="24"/>
        </w:rPr>
        <w:t xml:space="preserve">, </w:t>
      </w:r>
      <w:hyperlink r:id="rId15" w:anchor="102058" w:history="1">
        <w:r w:rsidRPr="00380FD0">
          <w:rPr>
            <w:rFonts w:ascii="Times New Roman" w:eastAsia="Times New Roman" w:hAnsi="Times New Roman" w:cs="Times New Roman"/>
            <w:color w:val="0000FF"/>
            <w:sz w:val="24"/>
            <w:szCs w:val="24"/>
            <w:u w:val="single"/>
          </w:rPr>
          <w:t>1.1</w:t>
        </w:r>
      </w:hyperlink>
      <w:r w:rsidRPr="00380FD0">
        <w:rPr>
          <w:rFonts w:ascii="Times New Roman" w:eastAsia="Times New Roman" w:hAnsi="Times New Roman" w:cs="Times New Roman"/>
          <w:sz w:val="24"/>
          <w:szCs w:val="24"/>
        </w:rPr>
        <w:t xml:space="preserve"> и </w:t>
      </w:r>
      <w:hyperlink r:id="rId16" w:anchor="102059" w:history="1">
        <w:r w:rsidRPr="00380FD0">
          <w:rPr>
            <w:rFonts w:ascii="Times New Roman" w:eastAsia="Times New Roman" w:hAnsi="Times New Roman" w:cs="Times New Roman"/>
            <w:color w:val="0000FF"/>
            <w:sz w:val="24"/>
            <w:szCs w:val="24"/>
            <w:u w:val="single"/>
          </w:rPr>
          <w:t>1.2 пункта 5.2</w:t>
        </w:r>
      </w:hyperlink>
      <w:r w:rsidRPr="00380FD0">
        <w:rPr>
          <w:rFonts w:ascii="Times New Roman" w:eastAsia="Times New Roman" w:hAnsi="Times New Roman" w:cs="Times New Roman"/>
          <w:sz w:val="24"/>
          <w:szCs w:val="24"/>
        </w:rPr>
        <w:t xml:space="preserve"> настоящей статьи, прекращается со дня вступления в силу этого уголовного закона.</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26" w:name="102063"/>
      <w:bookmarkEnd w:id="26"/>
      <w:r w:rsidRPr="00380FD0">
        <w:rPr>
          <w:rFonts w:ascii="Times New Roman" w:eastAsia="Times New Roman" w:hAnsi="Times New Roman" w:cs="Times New Roman"/>
          <w:sz w:val="24"/>
          <w:szCs w:val="24"/>
        </w:rPr>
        <w:t xml:space="preserve">5.5.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r:id="rId17" w:anchor="102058" w:history="1">
        <w:r w:rsidRPr="00380FD0">
          <w:rPr>
            <w:rFonts w:ascii="Times New Roman" w:eastAsia="Times New Roman" w:hAnsi="Times New Roman" w:cs="Times New Roman"/>
            <w:color w:val="0000FF"/>
            <w:sz w:val="24"/>
            <w:szCs w:val="24"/>
            <w:u w:val="single"/>
          </w:rPr>
          <w:t>подпунктами 1.1</w:t>
        </w:r>
      </w:hyperlink>
      <w:r w:rsidRPr="00380FD0">
        <w:rPr>
          <w:rFonts w:ascii="Times New Roman" w:eastAsia="Times New Roman" w:hAnsi="Times New Roman" w:cs="Times New Roman"/>
          <w:sz w:val="24"/>
          <w:szCs w:val="24"/>
        </w:rPr>
        <w:t xml:space="preserve"> и </w:t>
      </w:r>
      <w:hyperlink r:id="rId18" w:anchor="102059" w:history="1">
        <w:r w:rsidRPr="00380FD0">
          <w:rPr>
            <w:rFonts w:ascii="Times New Roman" w:eastAsia="Times New Roman" w:hAnsi="Times New Roman" w:cs="Times New Roman"/>
            <w:color w:val="0000FF"/>
            <w:sz w:val="24"/>
            <w:szCs w:val="24"/>
            <w:u w:val="single"/>
          </w:rPr>
          <w:t>1.2 пункта 5.2</w:t>
        </w:r>
      </w:hyperlink>
      <w:r w:rsidRPr="00380FD0">
        <w:rPr>
          <w:rFonts w:ascii="Times New Roman" w:eastAsia="Times New Roman" w:hAnsi="Times New Roman" w:cs="Times New Roman"/>
          <w:sz w:val="24"/>
          <w:szCs w:val="24"/>
        </w:rPr>
        <w:t xml:space="preserve"> настоящей статьи, действуют до истечения 10 лет со дня снятия или погашения судимости.</w:t>
      </w:r>
    </w:p>
    <w:p w:rsidR="00380FD0" w:rsidRPr="00380FD0" w:rsidRDefault="00380FD0" w:rsidP="00380FD0">
      <w:pPr>
        <w:spacing w:before="100" w:beforeAutospacing="1" w:after="100" w:afterAutospacing="1" w:line="240" w:lineRule="auto"/>
        <w:rPr>
          <w:rFonts w:ascii="Times New Roman" w:eastAsia="Times New Roman" w:hAnsi="Times New Roman" w:cs="Times New Roman"/>
          <w:sz w:val="24"/>
          <w:szCs w:val="24"/>
        </w:rPr>
      </w:pPr>
      <w:bookmarkStart w:id="27" w:name="100021"/>
      <w:bookmarkEnd w:id="27"/>
      <w:r w:rsidRPr="00380FD0">
        <w:rPr>
          <w:rFonts w:ascii="Times New Roman" w:eastAsia="Times New Roman" w:hAnsi="Times New Roman" w:cs="Times New Roman"/>
          <w:sz w:val="24"/>
          <w:szCs w:val="24"/>
        </w:rPr>
        <w:t>6. Гражданин Российской Федерации, в отношении которого вступил в силу приговор суда о лишении его права занимать государственные должности в течение определенного срока, если такое наказание предусмотрено федеральным законом, не может быть зарегистрирован в качестве кандидата на должность Президента Российской Федерации, если голосование на выборах Президента Российской Федерации состоится до истечения установленного судом срока.</w:t>
      </w:r>
    </w:p>
    <w:p w:rsidR="00570B58" w:rsidRDefault="00570B58">
      <w:bookmarkStart w:id="28" w:name="100022"/>
      <w:bookmarkEnd w:id="28"/>
    </w:p>
    <w:sectPr w:rsidR="00570B58" w:rsidSect="0067042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380FD0"/>
    <w:rsid w:val="00380FD0"/>
    <w:rsid w:val="00570B58"/>
    <w:rsid w:val="00670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D3924E-9638-4268-B81B-F211AB95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80FD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0FD0"/>
    <w:rPr>
      <w:rFonts w:ascii="Times New Roman" w:eastAsia="Times New Roman" w:hAnsi="Times New Roman" w:cs="Times New Roman"/>
      <w:b/>
      <w:bCs/>
      <w:kern w:val="36"/>
      <w:sz w:val="48"/>
      <w:szCs w:val="48"/>
    </w:rPr>
  </w:style>
  <w:style w:type="paragraph" w:customStyle="1" w:styleId="pcenter">
    <w:name w:val="pcenter"/>
    <w:basedOn w:val="a"/>
    <w:rsid w:val="00380F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ght">
    <w:name w:val="pright"/>
    <w:basedOn w:val="a"/>
    <w:rsid w:val="00380F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th">
    <w:name w:val="pboth"/>
    <w:basedOn w:val="a"/>
    <w:rsid w:val="00380FD0"/>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380F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218121">
      <w:bodyDiv w:val="1"/>
      <w:marLeft w:val="0"/>
      <w:marRight w:val="0"/>
      <w:marTop w:val="0"/>
      <w:marBottom w:val="0"/>
      <w:divBdr>
        <w:top w:val="none" w:sz="0" w:space="0" w:color="auto"/>
        <w:left w:val="none" w:sz="0" w:space="0" w:color="auto"/>
        <w:bottom w:val="none" w:sz="0" w:space="0" w:color="auto"/>
        <w:right w:val="none" w:sz="0" w:space="0" w:color="auto"/>
      </w:divBdr>
      <w:divsChild>
        <w:div w:id="136774095">
          <w:marLeft w:val="0"/>
          <w:marRight w:val="0"/>
          <w:marTop w:val="0"/>
          <w:marBottom w:val="0"/>
          <w:divBdr>
            <w:top w:val="none" w:sz="0" w:space="0" w:color="auto"/>
            <w:left w:val="none" w:sz="0" w:space="0" w:color="auto"/>
            <w:bottom w:val="none" w:sz="0" w:space="0" w:color="auto"/>
            <w:right w:val="none" w:sz="0" w:space="0" w:color="auto"/>
          </w:divBdr>
        </w:div>
        <w:div w:id="1603949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alacts.ru/kodeks/KOAP-RF/razdel-ii/glava-20/statja-20.29/" TargetMode="External"/><Relationship Id="rId13" Type="http://schemas.openxmlformats.org/officeDocument/2006/relationships/hyperlink" Target="http://legalacts.ru/doc/federalnyi-zakon-ot-10012003-n-19-fz-o/" TargetMode="External"/><Relationship Id="rId18" Type="http://schemas.openxmlformats.org/officeDocument/2006/relationships/hyperlink" Target="http://legalacts.ru/doc/federalnyi-zakon-ot-10012003-n-19-fz-o/" TargetMode="External"/><Relationship Id="rId3" Type="http://schemas.openxmlformats.org/officeDocument/2006/relationships/webSettings" Target="webSettings.xml"/><Relationship Id="rId7" Type="http://schemas.openxmlformats.org/officeDocument/2006/relationships/hyperlink" Target="http://legalacts.ru/kodeks/KOAP-RF/razdel-ii/glava-20/statja-20.3/" TargetMode="External"/><Relationship Id="rId12" Type="http://schemas.openxmlformats.org/officeDocument/2006/relationships/hyperlink" Target="http://legalacts.ru/doc/federalnyi-zakon-ot-10012003-n-19-fz-o/" TargetMode="External"/><Relationship Id="rId17" Type="http://schemas.openxmlformats.org/officeDocument/2006/relationships/hyperlink" Target="http://legalacts.ru/doc/federalnyi-zakon-ot-10012003-n-19-fz-o/" TargetMode="External"/><Relationship Id="rId2" Type="http://schemas.openxmlformats.org/officeDocument/2006/relationships/settings" Target="settings.xml"/><Relationship Id="rId16" Type="http://schemas.openxmlformats.org/officeDocument/2006/relationships/hyperlink" Target="http://legalacts.ru/doc/federalnyi-zakon-ot-10012003-n-19-fz-o/"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egalacts.ru/doc/federalnyi-zakon-ot-10012003-n-19-fz-o/" TargetMode="External"/><Relationship Id="rId11" Type="http://schemas.openxmlformats.org/officeDocument/2006/relationships/hyperlink" Target="http://legalacts.ru/doc/federalnyi-zakon-ot-12062002-n-67-fz-ob/" TargetMode="External"/><Relationship Id="rId5" Type="http://schemas.openxmlformats.org/officeDocument/2006/relationships/hyperlink" Target="http://legalacts.ru/doc/federalnyi-zakon-ot-10012003-n-19-fz-o/" TargetMode="External"/><Relationship Id="rId15" Type="http://schemas.openxmlformats.org/officeDocument/2006/relationships/hyperlink" Target="http://legalacts.ru/doc/federalnyi-zakon-ot-10012003-n-19-fz-o/" TargetMode="External"/><Relationship Id="rId10" Type="http://schemas.openxmlformats.org/officeDocument/2006/relationships/hyperlink" Target="http://legalacts.ru/doc/federalnyi-zakon-ot-12062002-n-67-fz-ob/" TargetMode="External"/><Relationship Id="rId19" Type="http://schemas.openxmlformats.org/officeDocument/2006/relationships/fontTable" Target="fontTable.xml"/><Relationship Id="rId4" Type="http://schemas.openxmlformats.org/officeDocument/2006/relationships/hyperlink" Target="http://legalacts.ru/kodeks/UK-RF/osobennaja-chast/razdel-x/glava-29/" TargetMode="External"/><Relationship Id="rId9" Type="http://schemas.openxmlformats.org/officeDocument/2006/relationships/hyperlink" Target="http://legalacts.ru/doc/federalnyi-zakon-ot-12062002-n-67-fz-ob/" TargetMode="External"/><Relationship Id="rId14" Type="http://schemas.openxmlformats.org/officeDocument/2006/relationships/hyperlink" Target="http://legalacts.ru/doc/federalnyi-zakon-ot-10012003-n-19-fz-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1137</Words>
  <Characters>6482</Characters>
  <Application>Microsoft Office Word</Application>
  <DocSecurity>0</DocSecurity>
  <Lines>54</Lines>
  <Paragraphs>15</Paragraphs>
  <ScaleCrop>false</ScaleCrop>
  <Company>УО г. Кувандык</Company>
  <LinksUpToDate>false</LinksUpToDate>
  <CharactersWithSpaces>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 МОУ СОШ №2</dc:creator>
  <cp:keywords/>
  <dc:description/>
  <cp:lastModifiedBy>Гость</cp:lastModifiedBy>
  <cp:revision>3</cp:revision>
  <dcterms:created xsi:type="dcterms:W3CDTF">2018-11-22T13:20:00Z</dcterms:created>
  <dcterms:modified xsi:type="dcterms:W3CDTF">2018-11-22T17:32:00Z</dcterms:modified>
</cp:coreProperties>
</file>